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C547" w14:textId="77777777" w:rsidR="00560D04" w:rsidRPr="000C36EE" w:rsidRDefault="00560D04" w:rsidP="00560D04">
      <w:pPr>
        <w:ind w:left="4678"/>
        <w:jc w:val="both"/>
        <w:rPr>
          <w:b/>
          <w:sz w:val="20"/>
          <w:szCs w:val="20"/>
        </w:rPr>
      </w:pPr>
      <w:r w:rsidRPr="000C36EE">
        <w:rPr>
          <w:b/>
          <w:sz w:val="20"/>
          <w:szCs w:val="20"/>
        </w:rPr>
        <w:t>Приложение № 1</w:t>
      </w:r>
    </w:p>
    <w:p w14:paraId="099B1DC5" w14:textId="77777777" w:rsidR="00560D04" w:rsidRPr="000C36EE" w:rsidRDefault="00560D04" w:rsidP="00560D04">
      <w:pPr>
        <w:ind w:left="4678"/>
        <w:jc w:val="both"/>
        <w:rPr>
          <w:sz w:val="20"/>
          <w:szCs w:val="20"/>
        </w:rPr>
      </w:pPr>
      <w:r w:rsidRPr="000C36EE">
        <w:rPr>
          <w:sz w:val="20"/>
          <w:szCs w:val="20"/>
        </w:rPr>
        <w:t xml:space="preserve">к </w:t>
      </w:r>
      <w:r w:rsidRPr="003F0C9C">
        <w:rPr>
          <w:sz w:val="20"/>
          <w:szCs w:val="20"/>
        </w:rPr>
        <w:t>Регламенту взаимодействия региональных</w:t>
      </w:r>
      <w:r>
        <w:rPr>
          <w:sz w:val="20"/>
          <w:szCs w:val="20"/>
        </w:rPr>
        <w:t xml:space="preserve"> институтов развития</w:t>
      </w:r>
      <w:r w:rsidRPr="003F0C9C">
        <w:rPr>
          <w:sz w:val="20"/>
          <w:szCs w:val="20"/>
        </w:rPr>
        <w:t xml:space="preserve"> и федеральных </w:t>
      </w:r>
      <w:r>
        <w:rPr>
          <w:sz w:val="20"/>
          <w:szCs w:val="20"/>
        </w:rPr>
        <w:t>организаций</w:t>
      </w:r>
      <w:r w:rsidRPr="003F0C9C">
        <w:rPr>
          <w:sz w:val="20"/>
          <w:szCs w:val="20"/>
        </w:rPr>
        <w:t xml:space="preserve"> </w:t>
      </w:r>
      <w:r>
        <w:rPr>
          <w:sz w:val="20"/>
          <w:szCs w:val="20"/>
        </w:rPr>
        <w:t>поддержки</w:t>
      </w:r>
      <w:r w:rsidRPr="003F0C9C">
        <w:rPr>
          <w:sz w:val="20"/>
          <w:szCs w:val="20"/>
        </w:rPr>
        <w:t xml:space="preserve"> и организаций инфраструктуры поддержки экспортно-ориентированных субъектов малого и среднего предпринимательства по реализации системы «Инвестиционный лифт»</w:t>
      </w:r>
    </w:p>
    <w:p w14:paraId="1ED1D467" w14:textId="77777777" w:rsidR="00560D04" w:rsidRPr="00C707B8" w:rsidRDefault="00560D04" w:rsidP="00560D04">
      <w:pPr>
        <w:spacing w:after="160" w:line="259" w:lineRule="auto"/>
        <w:ind w:left="-142" w:right="283" w:hanging="284"/>
        <w:contextualSpacing/>
        <w:rPr>
          <w:b/>
          <w:bCs/>
          <w:color w:val="808080"/>
        </w:rPr>
      </w:pPr>
      <w:r w:rsidRPr="00C707B8">
        <w:rPr>
          <w:b/>
          <w:bCs/>
          <w:color w:val="808080"/>
        </w:rPr>
        <w:t>Ч</w:t>
      </w:r>
      <w:r>
        <w:rPr>
          <w:b/>
          <w:bCs/>
          <w:color w:val="808080"/>
        </w:rPr>
        <w:t>ек</w:t>
      </w:r>
      <w:r w:rsidRPr="00C707B8">
        <w:rPr>
          <w:b/>
          <w:bCs/>
          <w:color w:val="808080"/>
        </w:rPr>
        <w:t>-</w:t>
      </w:r>
      <w:r>
        <w:rPr>
          <w:b/>
          <w:bCs/>
          <w:color w:val="808080"/>
        </w:rPr>
        <w:t>лист</w:t>
      </w:r>
    </w:p>
    <w:p w14:paraId="72CE31FB" w14:textId="77777777" w:rsidR="00560D04" w:rsidRDefault="00560D04" w:rsidP="00560D04">
      <w:pPr>
        <w:spacing w:after="160" w:line="259" w:lineRule="auto"/>
        <w:ind w:left="-426" w:right="283"/>
        <w:contextualSpacing/>
        <w:rPr>
          <w:rFonts w:eastAsiaTheme="minorHAnsi"/>
          <w:szCs w:val="28"/>
          <w:lang w:eastAsia="en-US"/>
        </w:rPr>
      </w:pPr>
      <w:r w:rsidRPr="00C707B8">
        <w:rPr>
          <w:rFonts w:eastAsiaTheme="minorHAnsi"/>
          <w:szCs w:val="28"/>
          <w:lang w:eastAsia="en-US"/>
        </w:rPr>
        <w:t>Наименование заемщика/инвестора/инициатора проекта: _______________________________________________________________________________________________________________________ИНН _____________</w:t>
      </w:r>
      <w:r>
        <w:rPr>
          <w:rFonts w:eastAsiaTheme="minorHAnsi"/>
          <w:szCs w:val="28"/>
          <w:lang w:eastAsia="en-US"/>
        </w:rPr>
        <w:t>___________</w:t>
      </w:r>
      <w:r w:rsidRPr="00C707B8">
        <w:rPr>
          <w:rFonts w:eastAsiaTheme="minorHAnsi"/>
          <w:szCs w:val="28"/>
          <w:lang w:eastAsia="en-US"/>
        </w:rPr>
        <w:t>__________</w:t>
      </w:r>
    </w:p>
    <w:p w14:paraId="6B605DB9" w14:textId="77777777" w:rsidR="00560D04" w:rsidRPr="00C707B8" w:rsidRDefault="00560D04" w:rsidP="00560D04">
      <w:pPr>
        <w:spacing w:after="160" w:line="259" w:lineRule="auto"/>
        <w:ind w:left="-426" w:right="283"/>
        <w:contextualSpacing/>
        <w:rPr>
          <w:rFonts w:eastAsiaTheme="minorHAnsi"/>
          <w:szCs w:val="28"/>
          <w:lang w:eastAsia="en-US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798"/>
        <w:gridCol w:w="1417"/>
      </w:tblGrid>
      <w:tr w:rsidR="00560D04" w:rsidRPr="00C707B8" w14:paraId="6F6CBB53" w14:textId="77777777" w:rsidTr="00146E35">
        <w:trPr>
          <w:trHeight w:val="459"/>
          <w:tblHeader/>
        </w:trPr>
        <w:tc>
          <w:tcPr>
            <w:tcW w:w="850" w:type="dxa"/>
            <w:shd w:val="clear" w:color="auto" w:fill="595959" w:themeFill="text1" w:themeFillTint="A6"/>
            <w:vAlign w:val="center"/>
          </w:tcPr>
          <w:p w14:paraId="6AF85FA4" w14:textId="77777777" w:rsidR="00560D04" w:rsidRPr="00C707B8" w:rsidRDefault="00560D04" w:rsidP="00146E35">
            <w:pPr>
              <w:ind w:left="-142" w:hanging="284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07B8">
              <w:rPr>
                <w:b/>
                <w:bCs/>
                <w:color w:val="FFFFFF" w:themeColor="background1"/>
                <w:sz w:val="18"/>
                <w:szCs w:val="18"/>
              </w:rPr>
              <w:t>№</w:t>
            </w:r>
          </w:p>
        </w:tc>
        <w:tc>
          <w:tcPr>
            <w:tcW w:w="7798" w:type="dxa"/>
            <w:shd w:val="clear" w:color="auto" w:fill="595959" w:themeFill="text1" w:themeFillTint="A6"/>
            <w:noWrap/>
            <w:vAlign w:val="center"/>
            <w:hideMark/>
          </w:tcPr>
          <w:p w14:paraId="557A03E6" w14:textId="77777777" w:rsidR="00560D04" w:rsidRPr="00C707B8" w:rsidRDefault="00560D04" w:rsidP="00146E35">
            <w:pPr>
              <w:ind w:left="-142" w:hanging="284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07B8">
              <w:rPr>
                <w:b/>
                <w:bCs/>
                <w:color w:val="FFFFFF" w:themeColor="background1"/>
                <w:sz w:val="18"/>
                <w:szCs w:val="18"/>
              </w:rPr>
              <w:t>Наименование критерия</w:t>
            </w:r>
          </w:p>
        </w:tc>
        <w:tc>
          <w:tcPr>
            <w:tcW w:w="1417" w:type="dxa"/>
            <w:shd w:val="clear" w:color="auto" w:fill="595959" w:themeFill="text1" w:themeFillTint="A6"/>
            <w:noWrap/>
            <w:vAlign w:val="center"/>
            <w:hideMark/>
          </w:tcPr>
          <w:p w14:paraId="44F468FE" w14:textId="77777777" w:rsidR="00560D04" w:rsidRPr="00C707B8" w:rsidRDefault="00560D04" w:rsidP="00146E35">
            <w:pPr>
              <w:ind w:left="-142" w:firstLine="142"/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707B8">
              <w:rPr>
                <w:b/>
                <w:bCs/>
                <w:color w:val="FFFFFF" w:themeColor="background1"/>
                <w:sz w:val="18"/>
                <w:szCs w:val="18"/>
              </w:rPr>
              <w:t>Да / Нет</w:t>
            </w:r>
          </w:p>
        </w:tc>
      </w:tr>
      <w:tr w:rsidR="00560D04" w:rsidRPr="00C707B8" w14:paraId="7B6947A6" w14:textId="77777777" w:rsidTr="00146E35">
        <w:trPr>
          <w:trHeight w:val="2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95B644D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98" w:type="dxa"/>
            <w:shd w:val="clear" w:color="auto" w:fill="D9D9D9" w:themeFill="background1" w:themeFillShade="D9"/>
            <w:noWrap/>
            <w:vAlign w:val="center"/>
            <w:hideMark/>
          </w:tcPr>
          <w:p w14:paraId="0223AF46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707B8">
              <w:rPr>
                <w:b/>
                <w:bCs/>
                <w:color w:val="000000"/>
                <w:sz w:val="18"/>
                <w:szCs w:val="18"/>
              </w:rPr>
              <w:t>Основная деятельность Компании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2E07C6FB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39460217" w14:textId="77777777" w:rsidTr="00146E35">
        <w:trPr>
          <w:trHeight w:val="20"/>
        </w:trPr>
        <w:tc>
          <w:tcPr>
            <w:tcW w:w="850" w:type="dxa"/>
            <w:vAlign w:val="center"/>
          </w:tcPr>
          <w:p w14:paraId="10EEB28E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Pr="00C707B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7798" w:type="dxa"/>
            <w:shd w:val="clear" w:color="auto" w:fill="auto"/>
            <w:vAlign w:val="center"/>
            <w:hideMark/>
          </w:tcPr>
          <w:p w14:paraId="30449FD1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Продукция проекта относится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B3F189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02479C00" w14:textId="77777777" w:rsidTr="00146E35">
        <w:trPr>
          <w:trHeight w:val="20"/>
        </w:trPr>
        <w:tc>
          <w:tcPr>
            <w:tcW w:w="850" w:type="dxa"/>
            <w:vAlign w:val="center"/>
          </w:tcPr>
          <w:p w14:paraId="4DCB06B8" w14:textId="77777777" w:rsidR="00560D04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1.1.1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0CD9CEF" w14:textId="77777777" w:rsidR="00560D04" w:rsidRPr="00C707B8" w:rsidRDefault="00560D04" w:rsidP="00146E35">
            <w:pPr>
              <w:spacing w:line="360" w:lineRule="auto"/>
              <w:ind w:left="708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к несырьевому сектору экономики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0A395D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0D95DFB3" w14:textId="77777777" w:rsidTr="00146E35">
        <w:trPr>
          <w:trHeight w:val="20"/>
        </w:trPr>
        <w:tc>
          <w:tcPr>
            <w:tcW w:w="850" w:type="dxa"/>
            <w:vAlign w:val="center"/>
          </w:tcPr>
          <w:p w14:paraId="10386AB8" w14:textId="77777777" w:rsidR="00560D04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1.1.2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5F62C998" w14:textId="77777777" w:rsidR="00560D04" w:rsidRPr="00C707B8" w:rsidRDefault="00560D04" w:rsidP="00146E35">
            <w:pPr>
              <w:spacing w:line="360" w:lineRule="auto"/>
              <w:ind w:left="7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высокотехнологичному</w:t>
            </w:r>
            <w:r w:rsidRPr="00BB4460">
              <w:rPr>
                <w:color w:val="000000"/>
                <w:sz w:val="18"/>
                <w:szCs w:val="18"/>
              </w:rPr>
              <w:t xml:space="preserve"> производств</w:t>
            </w:r>
            <w:r>
              <w:rPr>
                <w:color w:val="000000"/>
                <w:sz w:val="18"/>
                <w:szCs w:val="18"/>
              </w:rPr>
              <w:t>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BDCB843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2C24875C" w14:textId="77777777" w:rsidTr="00146E35">
        <w:trPr>
          <w:trHeight w:val="20"/>
        </w:trPr>
        <w:tc>
          <w:tcPr>
            <w:tcW w:w="850" w:type="dxa"/>
            <w:vAlign w:val="center"/>
          </w:tcPr>
          <w:p w14:paraId="49B38528" w14:textId="77777777" w:rsidR="00560D04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1.1.3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0708330A" w14:textId="77777777" w:rsidR="00560D04" w:rsidRPr="00C707B8" w:rsidRDefault="00560D04" w:rsidP="00146E35">
            <w:pPr>
              <w:spacing w:line="360" w:lineRule="auto"/>
              <w:ind w:left="70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импортозамещению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09AC280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350C1673" w14:textId="77777777" w:rsidTr="00146E35">
        <w:trPr>
          <w:trHeight w:val="20"/>
        </w:trPr>
        <w:tc>
          <w:tcPr>
            <w:tcW w:w="850" w:type="dxa"/>
            <w:vAlign w:val="center"/>
          </w:tcPr>
          <w:p w14:paraId="1069AC9E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798" w:type="dxa"/>
            <w:shd w:val="clear" w:color="auto" w:fill="auto"/>
            <w:vAlign w:val="center"/>
            <w:hideMark/>
          </w:tcPr>
          <w:p w14:paraId="410FD4DB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Продукция проекта относится к приоритетным направлениям</w:t>
            </w:r>
            <w:r>
              <w:rPr>
                <w:color w:val="000000"/>
                <w:sz w:val="18"/>
                <w:szCs w:val="18"/>
              </w:rPr>
              <w:t xml:space="preserve"> деятельности: (</w:t>
            </w:r>
            <w:r w:rsidRPr="00E64ED1">
              <w:rPr>
                <w:i/>
                <w:color w:val="000000"/>
                <w:sz w:val="18"/>
                <w:szCs w:val="18"/>
              </w:rPr>
              <w:t>например, о</w:t>
            </w:r>
            <w:r w:rsidRPr="00C707B8">
              <w:rPr>
                <w:i/>
                <w:color w:val="000000"/>
                <w:sz w:val="18"/>
                <w:szCs w:val="18"/>
              </w:rPr>
              <w:t>брабатывающее производство</w:t>
            </w:r>
            <w:r w:rsidRPr="00E64ED1">
              <w:rPr>
                <w:i/>
                <w:color w:val="000000"/>
                <w:sz w:val="18"/>
                <w:szCs w:val="18"/>
              </w:rPr>
              <w:t>, с</w:t>
            </w:r>
            <w:r w:rsidRPr="00C707B8">
              <w:rPr>
                <w:i/>
                <w:color w:val="000000"/>
                <w:sz w:val="18"/>
                <w:szCs w:val="18"/>
              </w:rPr>
              <w:t xml:space="preserve">троительство, </w:t>
            </w:r>
            <w:r w:rsidRPr="00E64ED1">
              <w:rPr>
                <w:i/>
                <w:color w:val="000000"/>
                <w:sz w:val="18"/>
                <w:szCs w:val="18"/>
              </w:rPr>
              <w:t>т</w:t>
            </w:r>
            <w:r w:rsidRPr="00C707B8">
              <w:rPr>
                <w:i/>
                <w:color w:val="000000"/>
                <w:sz w:val="18"/>
                <w:szCs w:val="18"/>
              </w:rPr>
              <w:t xml:space="preserve">ранспорт и связь, </w:t>
            </w:r>
            <w:r w:rsidRPr="00E64ED1">
              <w:rPr>
                <w:i/>
                <w:color w:val="000000"/>
                <w:sz w:val="18"/>
                <w:szCs w:val="18"/>
              </w:rPr>
              <w:t>п</w:t>
            </w:r>
            <w:r w:rsidRPr="00C707B8">
              <w:rPr>
                <w:i/>
                <w:color w:val="000000"/>
                <w:sz w:val="18"/>
                <w:szCs w:val="18"/>
              </w:rPr>
              <w:t>роизводство и реализаци</w:t>
            </w:r>
            <w:r w:rsidRPr="00E64ED1">
              <w:rPr>
                <w:i/>
                <w:color w:val="000000"/>
                <w:sz w:val="18"/>
                <w:szCs w:val="18"/>
              </w:rPr>
              <w:t>я импортозамещающей продукции, п</w:t>
            </w:r>
            <w:r w:rsidRPr="00C707B8">
              <w:rPr>
                <w:i/>
                <w:color w:val="000000"/>
                <w:sz w:val="18"/>
                <w:szCs w:val="18"/>
              </w:rPr>
              <w:t>риоритетные направления развити</w:t>
            </w:r>
            <w:r w:rsidRPr="00E64ED1">
              <w:rPr>
                <w:i/>
                <w:color w:val="000000"/>
                <w:sz w:val="18"/>
                <w:szCs w:val="18"/>
              </w:rPr>
              <w:t>я науки и техни</w:t>
            </w:r>
            <w:r>
              <w:rPr>
                <w:color w:val="000000"/>
                <w:sz w:val="18"/>
                <w:szCs w:val="18"/>
              </w:rPr>
              <w:t>ки).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65BCE3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38894998" w14:textId="77777777" w:rsidTr="00146E35">
        <w:trPr>
          <w:trHeight w:val="20"/>
        </w:trPr>
        <w:tc>
          <w:tcPr>
            <w:tcW w:w="850" w:type="dxa"/>
            <w:vAlign w:val="center"/>
          </w:tcPr>
          <w:p w14:paraId="2BC60648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66EBBD17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C707B8">
              <w:rPr>
                <w:color w:val="000000"/>
                <w:sz w:val="18"/>
                <w:szCs w:val="18"/>
              </w:rPr>
              <w:t>Продукция проекта н</w:t>
            </w:r>
            <w:r w:rsidRPr="00C707B8">
              <w:rPr>
                <w:rFonts w:eastAsia="Symbol"/>
                <w:color w:val="000000"/>
                <w:sz w:val="18"/>
                <w:szCs w:val="18"/>
              </w:rPr>
              <w:t>е связана с</w:t>
            </w:r>
            <w:r w:rsidRPr="00C707B8">
              <w:rPr>
                <w:color w:val="000000"/>
                <w:sz w:val="18"/>
                <w:szCs w:val="18"/>
              </w:rPr>
              <w:t xml:space="preserve"> производством </w:t>
            </w:r>
            <w:r>
              <w:rPr>
                <w:color w:val="000000"/>
                <w:sz w:val="18"/>
                <w:szCs w:val="18"/>
              </w:rPr>
              <w:t>и реализацией подакцизных товаров</w:t>
            </w:r>
            <w:r w:rsidRPr="00C707B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добычей и реализацией полезных ископаемых.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CC1F963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03EFEF8A" w14:textId="77777777" w:rsidTr="00146E35">
        <w:trPr>
          <w:trHeight w:val="2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5D9252A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798" w:type="dxa"/>
            <w:shd w:val="clear" w:color="auto" w:fill="D9D9D9" w:themeFill="background1" w:themeFillShade="D9"/>
            <w:noWrap/>
            <w:vAlign w:val="center"/>
            <w:hideMark/>
          </w:tcPr>
          <w:p w14:paraId="767360AC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707B8">
              <w:rPr>
                <w:b/>
                <w:bCs/>
                <w:color w:val="000000"/>
                <w:sz w:val="18"/>
                <w:szCs w:val="18"/>
              </w:rPr>
              <w:t>Регистрация Компании и деловая репутация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43508AF7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47E3AA14" w14:textId="77777777" w:rsidTr="00146E35">
        <w:trPr>
          <w:trHeight w:val="20"/>
        </w:trPr>
        <w:tc>
          <w:tcPr>
            <w:tcW w:w="850" w:type="dxa"/>
            <w:vAlign w:val="center"/>
          </w:tcPr>
          <w:p w14:paraId="26C53163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C707B8">
              <w:rPr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7798" w:type="dxa"/>
            <w:shd w:val="clear" w:color="auto" w:fill="auto"/>
            <w:vAlign w:val="center"/>
            <w:hideMark/>
          </w:tcPr>
          <w:p w14:paraId="76047BE7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Регистрация бизнеса на территории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123E10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1EF94540" w14:textId="77777777" w:rsidTr="00146E35">
        <w:trPr>
          <w:trHeight w:val="20"/>
        </w:trPr>
        <w:tc>
          <w:tcPr>
            <w:tcW w:w="850" w:type="dxa"/>
            <w:vAlign w:val="center"/>
          </w:tcPr>
          <w:p w14:paraId="040098F0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C707B8">
              <w:rPr>
                <w:b/>
                <w:color w:val="000000"/>
                <w:sz w:val="18"/>
                <w:szCs w:val="18"/>
              </w:rPr>
              <w:t>.2</w:t>
            </w:r>
          </w:p>
        </w:tc>
        <w:tc>
          <w:tcPr>
            <w:tcW w:w="7798" w:type="dxa"/>
            <w:shd w:val="clear" w:color="auto" w:fill="auto"/>
            <w:vAlign w:val="center"/>
            <w:hideMark/>
          </w:tcPr>
          <w:p w14:paraId="25F7D03C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Отсутствие просроченной задолженности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5E3C">
              <w:rPr>
                <w:color w:val="000000"/>
                <w:sz w:val="18"/>
                <w:szCs w:val="18"/>
              </w:rPr>
              <w:t>по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5E3C">
              <w:rPr>
                <w:color w:val="000000"/>
                <w:sz w:val="18"/>
                <w:szCs w:val="18"/>
              </w:rPr>
              <w:t>налогам, сборам и иным обязательным платежам в бюджеты бюджетной системы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0A5E3C">
              <w:rPr>
                <w:color w:val="000000"/>
                <w:sz w:val="18"/>
                <w:szCs w:val="18"/>
              </w:rPr>
              <w:t>Российской Федерации, по заработной плате перед работниками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FC453F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3D93A4DA" w14:textId="77777777" w:rsidTr="00146E35">
        <w:trPr>
          <w:trHeight w:val="20"/>
        </w:trPr>
        <w:tc>
          <w:tcPr>
            <w:tcW w:w="850" w:type="dxa"/>
            <w:vAlign w:val="center"/>
          </w:tcPr>
          <w:p w14:paraId="5BE2670A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C707B8">
              <w:rPr>
                <w:b/>
                <w:color w:val="000000"/>
                <w:sz w:val="18"/>
                <w:szCs w:val="18"/>
              </w:rPr>
              <w:t>.3</w:t>
            </w:r>
          </w:p>
        </w:tc>
        <w:tc>
          <w:tcPr>
            <w:tcW w:w="7798" w:type="dxa"/>
            <w:shd w:val="clear" w:color="auto" w:fill="auto"/>
            <w:vAlign w:val="center"/>
            <w:hideMark/>
          </w:tcPr>
          <w:p w14:paraId="1797CCB7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55967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2B0F190E" w14:textId="77777777" w:rsidTr="00146E35">
        <w:trPr>
          <w:trHeight w:val="20"/>
        </w:trPr>
        <w:tc>
          <w:tcPr>
            <w:tcW w:w="850" w:type="dxa"/>
            <w:vAlign w:val="center"/>
          </w:tcPr>
          <w:p w14:paraId="64281044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  <w:r w:rsidRPr="00C707B8">
              <w:rPr>
                <w:b/>
                <w:color w:val="000000"/>
                <w:sz w:val="18"/>
                <w:szCs w:val="18"/>
              </w:rPr>
              <w:t>.4</w:t>
            </w:r>
          </w:p>
        </w:tc>
        <w:tc>
          <w:tcPr>
            <w:tcW w:w="7798" w:type="dxa"/>
            <w:shd w:val="clear" w:color="auto" w:fill="auto"/>
            <w:vAlign w:val="center"/>
            <w:hideMark/>
          </w:tcPr>
          <w:p w14:paraId="7004EF12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85474BD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184CDA04" w14:textId="77777777" w:rsidTr="00146E35">
        <w:trPr>
          <w:trHeight w:val="20"/>
        </w:trPr>
        <w:tc>
          <w:tcPr>
            <w:tcW w:w="850" w:type="dxa"/>
            <w:vAlign w:val="center"/>
          </w:tcPr>
          <w:p w14:paraId="7D40EFDF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2.5</w:t>
            </w:r>
          </w:p>
        </w:tc>
        <w:tc>
          <w:tcPr>
            <w:tcW w:w="7798" w:type="dxa"/>
            <w:shd w:val="clear" w:color="auto" w:fill="auto"/>
            <w:vAlign w:val="center"/>
          </w:tcPr>
          <w:p w14:paraId="3F3F2A49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 xml:space="preserve">Поддержка проекта со стороны региона, профильных федеральных органов исполнительной власти (Минсельхоз, Минпромторг, Минэнерго, Минкомсвязь и т.д.): оказание прочих видов поддержки </w:t>
            </w:r>
            <w:r>
              <w:rPr>
                <w:color w:val="000000"/>
                <w:sz w:val="18"/>
                <w:szCs w:val="18"/>
              </w:rPr>
              <w:t>проекта со стороны субъекта РФ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545F820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46F66570" w14:textId="77777777" w:rsidTr="00146E35">
        <w:trPr>
          <w:trHeight w:val="2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7547EA1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798" w:type="dxa"/>
            <w:shd w:val="clear" w:color="auto" w:fill="D9D9D9" w:themeFill="background1" w:themeFillShade="D9"/>
            <w:noWrap/>
            <w:vAlign w:val="center"/>
            <w:hideMark/>
          </w:tcPr>
          <w:p w14:paraId="5F8AC2A6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707B8">
              <w:rPr>
                <w:b/>
                <w:bCs/>
                <w:color w:val="000000"/>
                <w:sz w:val="18"/>
                <w:szCs w:val="18"/>
              </w:rPr>
              <w:t>Наличие экспортного потенциала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695A442D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7FD114FA" w14:textId="77777777" w:rsidTr="00146E35">
        <w:trPr>
          <w:trHeight w:val="20"/>
        </w:trPr>
        <w:tc>
          <w:tcPr>
            <w:tcW w:w="850" w:type="dxa"/>
            <w:vAlign w:val="center"/>
          </w:tcPr>
          <w:p w14:paraId="759E5386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rFonts w:eastAsia="Symbol"/>
                <w:b/>
                <w:color w:val="000000"/>
                <w:sz w:val="18"/>
                <w:szCs w:val="18"/>
              </w:rPr>
            </w:pPr>
            <w:r>
              <w:rPr>
                <w:rFonts w:eastAsia="Symbol"/>
                <w:b/>
                <w:color w:val="000000"/>
                <w:sz w:val="18"/>
                <w:szCs w:val="18"/>
              </w:rPr>
              <w:t>3</w:t>
            </w:r>
            <w:r w:rsidRPr="00C707B8">
              <w:rPr>
                <w:rFonts w:eastAsia="Symbol"/>
                <w:b/>
                <w:color w:val="000000"/>
                <w:sz w:val="18"/>
                <w:szCs w:val="18"/>
              </w:rPr>
              <w:t>.1</w:t>
            </w:r>
          </w:p>
        </w:tc>
        <w:tc>
          <w:tcPr>
            <w:tcW w:w="7798" w:type="dxa"/>
            <w:shd w:val="clear" w:color="auto" w:fill="auto"/>
            <w:vAlign w:val="center"/>
            <w:hideMark/>
          </w:tcPr>
          <w:p w14:paraId="55F733B7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rFonts w:eastAsia="Symbol"/>
                <w:color w:val="000000"/>
                <w:sz w:val="18"/>
                <w:szCs w:val="18"/>
              </w:rPr>
              <w:t>Наличие экспортной выручки или факта получения аванса в рамках экспортного контракта (не применяется к проектам по строительству «с нуля»)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787CD06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3D46A02F" w14:textId="77777777" w:rsidTr="00146E35">
        <w:trPr>
          <w:trHeight w:val="20"/>
        </w:trPr>
        <w:tc>
          <w:tcPr>
            <w:tcW w:w="850" w:type="dxa"/>
            <w:vAlign w:val="center"/>
          </w:tcPr>
          <w:p w14:paraId="131EA4B2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</w:t>
            </w:r>
            <w:r w:rsidRPr="00C707B8">
              <w:rPr>
                <w:b/>
                <w:color w:val="000000"/>
                <w:sz w:val="18"/>
                <w:szCs w:val="18"/>
              </w:rPr>
              <w:t>.2</w:t>
            </w:r>
          </w:p>
        </w:tc>
        <w:tc>
          <w:tcPr>
            <w:tcW w:w="7798" w:type="dxa"/>
            <w:shd w:val="clear" w:color="auto" w:fill="auto"/>
            <w:vAlign w:val="center"/>
            <w:hideMark/>
          </w:tcPr>
          <w:p w14:paraId="19A10D78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 xml:space="preserve">Наличие экспортного потенциала для Продукции Проекта </w:t>
            </w:r>
            <w:r w:rsidRPr="00C707B8">
              <w:rPr>
                <w:rFonts w:eastAsia="Symbol"/>
                <w:color w:val="000000"/>
                <w:sz w:val="18"/>
                <w:szCs w:val="18"/>
              </w:rPr>
              <w:t>(не применяется к проектам по строительству «с нуля»)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E6F09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7B01D3F7" w14:textId="77777777" w:rsidTr="00146E35">
        <w:trPr>
          <w:trHeight w:val="20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7C04D6" w14:textId="77777777" w:rsidR="00560D04" w:rsidRPr="00C707B8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798" w:type="dxa"/>
            <w:shd w:val="clear" w:color="auto" w:fill="D9D9D9" w:themeFill="background1" w:themeFillShade="D9"/>
            <w:noWrap/>
            <w:vAlign w:val="center"/>
            <w:hideMark/>
          </w:tcPr>
          <w:p w14:paraId="05D276D0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707B8">
              <w:rPr>
                <w:b/>
                <w:bCs/>
                <w:color w:val="000000"/>
                <w:sz w:val="18"/>
                <w:szCs w:val="18"/>
              </w:rPr>
              <w:t xml:space="preserve">Прочие требования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7624C0B5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60D04" w:rsidRPr="00C707B8" w14:paraId="0C23D7C6" w14:textId="77777777" w:rsidTr="00146E35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14:paraId="102DA072" w14:textId="77777777" w:rsidR="00560D04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7798" w:type="dxa"/>
            <w:shd w:val="clear" w:color="auto" w:fill="auto"/>
            <w:noWrap/>
            <w:vAlign w:val="center"/>
          </w:tcPr>
          <w:p w14:paraId="4170F6AD" w14:textId="77777777" w:rsidR="00560D04" w:rsidRPr="00C707B8" w:rsidRDefault="00560D04" w:rsidP="00146E35">
            <w:pPr>
              <w:spacing w:line="360" w:lineRule="auto"/>
              <w:ind w:left="34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C707B8">
              <w:rPr>
                <w:rFonts w:eastAsia="Symbol"/>
                <w:color w:val="000000"/>
                <w:sz w:val="18"/>
                <w:szCs w:val="18"/>
              </w:rPr>
              <w:t>Численность сотрудников – не более 250 чел. (соответствие требованиям ст.4 Федерального закона № 209-ФЗ)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B42CB5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727122EE" w14:textId="77777777" w:rsidTr="00146E35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14:paraId="56198D5C" w14:textId="77777777" w:rsidR="00560D04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7798" w:type="dxa"/>
            <w:shd w:val="clear" w:color="auto" w:fill="auto"/>
            <w:noWrap/>
            <w:vAlign w:val="center"/>
          </w:tcPr>
          <w:p w14:paraId="2D50F8BC" w14:textId="77777777" w:rsidR="00560D04" w:rsidRPr="000A5E3C" w:rsidRDefault="00560D04" w:rsidP="00146E35">
            <w:pPr>
              <w:spacing w:line="360" w:lineRule="auto"/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C707B8">
              <w:rPr>
                <w:color w:val="000000"/>
                <w:sz w:val="18"/>
                <w:szCs w:val="18"/>
              </w:rPr>
              <w:t>Выручка Компании за последний финансовый год составляет не более 2 млрд руб. (соответствие требованиям ст.4 Федерального закона № 209-ФЗ)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66316DF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514E156D" w14:textId="77777777" w:rsidTr="00146E35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14:paraId="7955EDF5" w14:textId="77777777" w:rsidR="00560D04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4.3</w:t>
            </w:r>
          </w:p>
        </w:tc>
        <w:tc>
          <w:tcPr>
            <w:tcW w:w="7798" w:type="dxa"/>
            <w:shd w:val="clear" w:color="auto" w:fill="auto"/>
            <w:noWrap/>
            <w:vAlign w:val="center"/>
          </w:tcPr>
          <w:p w14:paraId="7096C69D" w14:textId="77777777" w:rsidR="00560D04" w:rsidRPr="00C707B8" w:rsidRDefault="00560D04" w:rsidP="00146E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A5E3C">
              <w:rPr>
                <w:color w:val="000000"/>
                <w:sz w:val="18"/>
                <w:szCs w:val="18"/>
              </w:rPr>
              <w:t>Внесен в единый реестр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34E638D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5FE873ED" w14:textId="77777777" w:rsidTr="00146E35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14:paraId="3B98E471" w14:textId="77777777" w:rsidR="00560D04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8" w:type="dxa"/>
            <w:shd w:val="clear" w:color="auto" w:fill="auto"/>
            <w:noWrap/>
            <w:vAlign w:val="center"/>
          </w:tcPr>
          <w:p w14:paraId="7380A7D4" w14:textId="77777777" w:rsidR="00560D04" w:rsidRPr="000A5E3C" w:rsidRDefault="00560D04" w:rsidP="00146E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9B3559F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572810EE" w14:textId="77777777" w:rsidTr="00146E35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14:paraId="73B429A8" w14:textId="77777777" w:rsidR="00560D04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8" w:type="dxa"/>
            <w:shd w:val="clear" w:color="auto" w:fill="auto"/>
            <w:noWrap/>
            <w:vAlign w:val="center"/>
          </w:tcPr>
          <w:p w14:paraId="61AEF4B6" w14:textId="77777777" w:rsidR="00560D04" w:rsidRPr="000A5E3C" w:rsidRDefault="00560D04" w:rsidP="00146E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FEECC80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  <w:tr w:rsidR="00560D04" w:rsidRPr="00C707B8" w14:paraId="185F1628" w14:textId="77777777" w:rsidTr="00146E35">
        <w:trPr>
          <w:trHeight w:val="20"/>
        </w:trPr>
        <w:tc>
          <w:tcPr>
            <w:tcW w:w="850" w:type="dxa"/>
            <w:shd w:val="clear" w:color="auto" w:fill="auto"/>
            <w:vAlign w:val="center"/>
          </w:tcPr>
          <w:p w14:paraId="371E70C6" w14:textId="77777777" w:rsidR="00560D04" w:rsidRDefault="00560D04" w:rsidP="00146E35">
            <w:pPr>
              <w:spacing w:line="360" w:lineRule="auto"/>
              <w:ind w:left="-142" w:hanging="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98" w:type="dxa"/>
            <w:shd w:val="clear" w:color="auto" w:fill="auto"/>
            <w:noWrap/>
            <w:vAlign w:val="center"/>
          </w:tcPr>
          <w:p w14:paraId="25D92E81" w14:textId="77777777" w:rsidR="00560D04" w:rsidRPr="000A5E3C" w:rsidRDefault="00560D04" w:rsidP="00146E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7D9C4C9" w14:textId="77777777" w:rsidR="00560D04" w:rsidRPr="00C707B8" w:rsidRDefault="00560D04" w:rsidP="00146E35">
            <w:pPr>
              <w:spacing w:line="360" w:lineRule="auto"/>
              <w:ind w:left="-142" w:hanging="284"/>
              <w:rPr>
                <w:color w:val="000000"/>
                <w:sz w:val="18"/>
                <w:szCs w:val="18"/>
              </w:rPr>
            </w:pPr>
          </w:p>
        </w:tc>
      </w:tr>
    </w:tbl>
    <w:p w14:paraId="12E1CCC8" w14:textId="77777777" w:rsidR="00560D04" w:rsidRDefault="00560D04" w:rsidP="00560D04"/>
    <w:p w14:paraId="4BBA15FD" w14:textId="77777777" w:rsidR="009A7B1B" w:rsidRDefault="009A7B1B"/>
    <w:sectPr w:rsidR="009A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04"/>
    <w:rsid w:val="00560D04"/>
    <w:rsid w:val="009A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2FE1"/>
  <w15:chartTrackingRefBased/>
  <w15:docId w15:val="{A8CA089C-DBAA-48CC-B03D-0FA3628A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Мингажев</dc:creator>
  <cp:keywords/>
  <dc:description/>
  <cp:lastModifiedBy>Максим Мингажев</cp:lastModifiedBy>
  <cp:revision>1</cp:revision>
  <dcterms:created xsi:type="dcterms:W3CDTF">2020-08-27T09:45:00Z</dcterms:created>
  <dcterms:modified xsi:type="dcterms:W3CDTF">2020-08-27T09:46:00Z</dcterms:modified>
</cp:coreProperties>
</file>